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07D" w:rsidRPr="009A407D" w:rsidRDefault="009A407D" w:rsidP="009A407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A407D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:rsidR="009A407D" w:rsidRPr="009A407D" w:rsidRDefault="009A407D" w:rsidP="009A407D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9A407D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9A407D" w:rsidRPr="009A407D" w:rsidRDefault="009A407D" w:rsidP="009A407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A407D" w:rsidRPr="009A407D" w:rsidRDefault="009A407D" w:rsidP="00B0336B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Настоящим Департамент градостроительства, архитектуры и землеустройства Администрации города Абакана извещает о начале обсуждения проекта нормативного правового акта - постановление Администрации города Абакана «О внесении изменений в постановление Администрации города Абакана от 08.04.2015 № 745 «Об утверждении Административного регламента предоставления муниципальной услуги «Выдача разрешения на ввод объекта в эксплуатацию»», и сборе предложений заинтересованных лиц.</w:t>
      </w:r>
      <w:bookmarkStart w:id="0" w:name="_GoBack"/>
      <w:bookmarkEnd w:id="0"/>
    </w:p>
    <w:p w:rsidR="009A407D" w:rsidRPr="002205B1" w:rsidRDefault="009A407D" w:rsidP="00B0336B">
      <w:pPr>
        <w:tabs>
          <w:tab w:val="right" w:pos="9923"/>
        </w:tabs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05B1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proofErr w:type="spellStart"/>
      <w:r w:rsidRPr="002205B1">
        <w:rPr>
          <w:rFonts w:ascii="Times New Roman" w:hAnsi="Times New Roman"/>
          <w:sz w:val="24"/>
          <w:szCs w:val="24"/>
          <w:lang w:val="en-US"/>
        </w:rPr>
        <w:t>dgaz</w:t>
      </w:r>
      <w:proofErr w:type="spellEnd"/>
      <w:r w:rsidRPr="002205B1">
        <w:rPr>
          <w:rFonts w:ascii="Times New Roman" w:hAnsi="Times New Roman"/>
          <w:sz w:val="24"/>
          <w:szCs w:val="24"/>
        </w:rPr>
        <w:t>@</w:t>
      </w:r>
      <w:r w:rsidRPr="002205B1">
        <w:rPr>
          <w:rFonts w:ascii="Times New Roman" w:hAnsi="Times New Roman"/>
          <w:sz w:val="24"/>
          <w:szCs w:val="24"/>
          <w:lang w:val="en-US"/>
        </w:rPr>
        <w:t>r</w:t>
      </w:r>
      <w:r w:rsidRPr="002205B1">
        <w:rPr>
          <w:rFonts w:ascii="Times New Roman" w:hAnsi="Times New Roman"/>
          <w:sz w:val="24"/>
          <w:szCs w:val="24"/>
        </w:rPr>
        <w:t>-19.</w:t>
      </w:r>
      <w:proofErr w:type="spellStart"/>
      <w:r w:rsidRPr="002205B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205B1">
        <w:rPr>
          <w:rFonts w:ascii="Times New Roman" w:hAnsi="Times New Roman"/>
          <w:sz w:val="24"/>
          <w:szCs w:val="24"/>
        </w:rPr>
        <w:t xml:space="preserve"> в виде прикрепленного файла, заполненного по прилагаемой форме.</w:t>
      </w:r>
    </w:p>
    <w:p w:rsidR="009A407D" w:rsidRPr="002205B1" w:rsidRDefault="009A407D" w:rsidP="00B0336B">
      <w:pPr>
        <w:tabs>
          <w:tab w:val="right" w:pos="9923"/>
        </w:tabs>
        <w:spacing w:after="120" w:line="240" w:lineRule="auto"/>
        <w:ind w:firstLine="567"/>
        <w:rPr>
          <w:rFonts w:ascii="Times New Roman" w:hAnsi="Times New Roman"/>
          <w:sz w:val="24"/>
          <w:szCs w:val="24"/>
        </w:rPr>
      </w:pPr>
      <w:r w:rsidRPr="002205B1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2205B1">
        <w:rPr>
          <w:rFonts w:ascii="Times New Roman" w:hAnsi="Times New Roman"/>
          <w:sz w:val="24"/>
          <w:szCs w:val="24"/>
          <w:u w:val="single"/>
        </w:rPr>
        <w:t>с «</w:t>
      </w:r>
      <w:r w:rsidR="007621D5">
        <w:rPr>
          <w:rFonts w:ascii="Times New Roman" w:hAnsi="Times New Roman"/>
          <w:sz w:val="24"/>
          <w:szCs w:val="24"/>
          <w:u w:val="single"/>
        </w:rPr>
        <w:t>13</w:t>
      </w:r>
      <w:r w:rsidRPr="002205B1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AE18B7" w:rsidRPr="002205B1">
        <w:rPr>
          <w:rFonts w:ascii="Times New Roman" w:hAnsi="Times New Roman"/>
          <w:sz w:val="24"/>
          <w:szCs w:val="24"/>
          <w:u w:val="single"/>
        </w:rPr>
        <w:t>марта</w:t>
      </w:r>
      <w:r w:rsidRPr="002205B1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AE18B7" w:rsidRPr="002205B1">
        <w:rPr>
          <w:rFonts w:ascii="Times New Roman" w:hAnsi="Times New Roman"/>
          <w:sz w:val="24"/>
          <w:szCs w:val="24"/>
          <w:u w:val="single"/>
        </w:rPr>
        <w:t>6</w:t>
      </w:r>
      <w:r w:rsidRPr="002205B1">
        <w:rPr>
          <w:rFonts w:ascii="Times New Roman" w:hAnsi="Times New Roman"/>
          <w:sz w:val="24"/>
          <w:szCs w:val="24"/>
          <w:u w:val="single"/>
        </w:rPr>
        <w:t xml:space="preserve"> года по «</w:t>
      </w:r>
      <w:r w:rsidR="007621D5">
        <w:rPr>
          <w:rFonts w:ascii="Times New Roman" w:hAnsi="Times New Roman"/>
          <w:sz w:val="24"/>
          <w:szCs w:val="24"/>
          <w:u w:val="single"/>
        </w:rPr>
        <w:t>23</w:t>
      </w:r>
      <w:r w:rsidRPr="002205B1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AE18B7" w:rsidRPr="002205B1">
        <w:rPr>
          <w:rFonts w:ascii="Times New Roman" w:hAnsi="Times New Roman"/>
          <w:sz w:val="24"/>
          <w:szCs w:val="24"/>
          <w:u w:val="single"/>
        </w:rPr>
        <w:t>марта</w:t>
      </w:r>
      <w:r w:rsidR="007621D5">
        <w:rPr>
          <w:rFonts w:ascii="Times New Roman" w:hAnsi="Times New Roman"/>
          <w:sz w:val="24"/>
          <w:szCs w:val="24"/>
          <w:u w:val="single"/>
        </w:rPr>
        <w:t xml:space="preserve"> 2026</w:t>
      </w:r>
      <w:r w:rsidRPr="002205B1">
        <w:rPr>
          <w:rFonts w:ascii="Times New Roman" w:hAnsi="Times New Roman"/>
          <w:sz w:val="24"/>
          <w:szCs w:val="24"/>
          <w:u w:val="single"/>
        </w:rPr>
        <w:t xml:space="preserve"> года</w:t>
      </w:r>
      <w:r w:rsidRPr="002205B1">
        <w:rPr>
          <w:rFonts w:ascii="Times New Roman" w:hAnsi="Times New Roman"/>
          <w:sz w:val="24"/>
          <w:szCs w:val="24"/>
        </w:rPr>
        <w:t>.</w:t>
      </w:r>
    </w:p>
    <w:p w:rsidR="009A407D" w:rsidRPr="002205B1" w:rsidRDefault="009A407D" w:rsidP="00B0336B">
      <w:pPr>
        <w:spacing w:after="12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05B1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2205B1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hyperlink r:id="rId5" w:history="1">
        <w:r w:rsidRPr="002205B1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www.r-19.ru</w:t>
        </w:r>
      </w:hyperlink>
      <w:r w:rsidRPr="002205B1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9A407D" w:rsidRPr="002205B1" w:rsidRDefault="009A407D" w:rsidP="00B0336B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05B1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2205B1">
        <w:rPr>
          <w:rFonts w:ascii="Times New Roman" w:hAnsi="Times New Roman"/>
          <w:sz w:val="24"/>
          <w:szCs w:val="24"/>
        </w:rPr>
        <w:t xml:space="preserve">и его отправки: 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</w:r>
      <w:proofErr w:type="spellStart"/>
      <w:r w:rsidRPr="002205B1">
        <w:rPr>
          <w:rFonts w:ascii="Times New Roman" w:hAnsi="Times New Roman"/>
          <w:sz w:val="24"/>
          <w:szCs w:val="24"/>
          <w:lang w:val="en-US"/>
        </w:rPr>
        <w:t>dgaz</w:t>
      </w:r>
      <w:proofErr w:type="spellEnd"/>
      <w:r w:rsidRPr="002205B1">
        <w:rPr>
          <w:rFonts w:ascii="Times New Roman" w:hAnsi="Times New Roman"/>
          <w:sz w:val="24"/>
          <w:szCs w:val="24"/>
        </w:rPr>
        <w:t>@</w:t>
      </w:r>
      <w:r w:rsidRPr="002205B1">
        <w:rPr>
          <w:rFonts w:ascii="Times New Roman" w:hAnsi="Times New Roman"/>
          <w:sz w:val="24"/>
          <w:szCs w:val="24"/>
          <w:lang w:val="en-US"/>
        </w:rPr>
        <w:t>r</w:t>
      </w:r>
      <w:r w:rsidRPr="002205B1">
        <w:rPr>
          <w:rFonts w:ascii="Times New Roman" w:hAnsi="Times New Roman"/>
          <w:sz w:val="24"/>
          <w:szCs w:val="24"/>
        </w:rPr>
        <w:t>-19.</w:t>
      </w:r>
      <w:proofErr w:type="spellStart"/>
      <w:r w:rsidRPr="002205B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205B1">
        <w:rPr>
          <w:rFonts w:ascii="Times New Roman" w:hAnsi="Times New Roman"/>
          <w:sz w:val="24"/>
          <w:szCs w:val="24"/>
        </w:rPr>
        <w:t>.</w:t>
      </w:r>
    </w:p>
    <w:p w:rsidR="009A407D" w:rsidRPr="002205B1" w:rsidRDefault="009A407D" w:rsidP="00B0336B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05B1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</w:p>
    <w:p w:rsidR="007621D5" w:rsidRDefault="007621D5" w:rsidP="00B0336B">
      <w:pPr>
        <w:pStyle w:val="a5"/>
        <w:spacing w:before="0" w:beforeAutospacing="0" w:after="0" w:afterAutospacing="0"/>
        <w:ind w:firstLine="567"/>
        <w:jc w:val="both"/>
      </w:pPr>
      <w:r>
        <w:t>Федеральным законом от 31.07.2025 № 304-ФЗ «О внесении изменений в отдельные законодательные акты Российской Федерации» были внесены изменения в статью 55 Градостроительного кодекса Российской Федерации, регламентирующую порядок выдачи разрешения на ввод объекта капитального строительства в эксплуатацию.</w:t>
      </w:r>
    </w:p>
    <w:p w:rsidR="007621D5" w:rsidRDefault="007621D5" w:rsidP="00524DCA">
      <w:pPr>
        <w:pStyle w:val="a5"/>
        <w:spacing w:before="0" w:beforeAutospacing="0" w:after="0" w:afterAutospacing="0"/>
        <w:ind w:firstLine="510"/>
        <w:jc w:val="both"/>
      </w:pPr>
      <w:r>
        <w:t>Согласно изменениям уточнен перечень документов и сведений, направляемых вместе с заявлением о выдаче разрешения на ввод объекта в эксплуатацию. Предоставление следующих документов: заключение органа государственного строительного надзора, акт приемки выполненных работ по сохранению объекта культурного наследия, - заменяется указанием их реквизитов. Дополнено положение о необходимости подтверждения заявителем оплаты государственной пошлины за осуществление государственного кадастрового учета и (или) государственной регистрации прав.</w:t>
      </w:r>
    </w:p>
    <w:p w:rsidR="00524DCA" w:rsidRDefault="00524DCA" w:rsidP="00524DCA">
      <w:pPr>
        <w:pStyle w:val="a5"/>
        <w:spacing w:before="0" w:beforeAutospacing="0" w:after="0" w:afterAutospacing="0"/>
        <w:ind w:firstLine="510"/>
        <w:jc w:val="both"/>
      </w:pPr>
      <w:proofErr w:type="gramStart"/>
      <w:r>
        <w:t>В статье 7 Федерального закона от 27.07.2010 № 210-ФЗ «Об организации предоставления государственных и муниципальных услуг» было уточнено положение о необходимости  предоставления заявителем персональных данных лица, не являющегося заявителем, и их обработки для предоставления муниципальной услуги заявителю, а также было введено положение, что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</w:t>
      </w:r>
      <w:proofErr w:type="gramEnd"/>
      <w:r>
        <w:t xml:space="preserve">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 </w:t>
      </w:r>
    </w:p>
    <w:p w:rsidR="00524DCA" w:rsidRDefault="00524DCA" w:rsidP="00524DCA">
      <w:pPr>
        <w:pStyle w:val="a5"/>
        <w:spacing w:before="0" w:beforeAutospacing="0" w:after="0" w:afterAutospacing="0"/>
        <w:ind w:firstLine="510"/>
        <w:jc w:val="both"/>
      </w:pPr>
      <w:proofErr w:type="gramStart"/>
      <w:r>
        <w:t xml:space="preserve">Также в статью 7 Федерального закона № 210-ФЗ было введено положение о том, что в случае отказа в предоставлении муниципальной услуги органы, предоставляющие указанные услуги, информируют заявителя о причинах такого отказа с указанием перечня </w:t>
      </w:r>
      <w:r>
        <w:lastRenderedPageBreak/>
        <w:t>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</w:t>
      </w:r>
      <w:proofErr w:type="gramEnd"/>
      <w:r>
        <w:t xml:space="preserve"> </w:t>
      </w:r>
      <w:proofErr w:type="gramStart"/>
      <w:r>
        <w:t>которым</w:t>
      </w:r>
      <w:proofErr w:type="gramEnd"/>
      <w:r>
        <w:t xml:space="preserve"> повлекло отказ в предоставлении муниципальной услуги.</w:t>
      </w:r>
    </w:p>
    <w:p w:rsidR="00524DCA" w:rsidRDefault="00524DCA" w:rsidP="00524DCA">
      <w:pPr>
        <w:pStyle w:val="a5"/>
        <w:spacing w:before="0" w:beforeAutospacing="0" w:after="0" w:afterAutospacing="0"/>
        <w:ind w:firstLine="510"/>
        <w:jc w:val="both"/>
      </w:pPr>
      <w:proofErr w:type="gramStart"/>
      <w:r>
        <w:t>Федеральным законом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 предусмотрено, что  предоставление гражданами Российской Федерации с использованием многофункционального сервиса обмена информацией сведений, содержащихся в документах, удостоверяющих личность гражданина Российской Федерации, либо иных документах, выданных государственными органами, органами местного самоуправления, организациями, приравнивается к предъявлению соответствующих документов.</w:t>
      </w:r>
      <w:proofErr w:type="gramEnd"/>
      <w:r>
        <w:t xml:space="preserve"> Не допускается требовать предоставления гражданами Российской Федерации документов, удостоверяющих личность гражданина Российской Федерации, либо иных документов, выданных государственными органами, органами местного самоуправления, организациями, если сведения из таких документов предоставлены с использованием многофункционального сервиса обмена информацией. Проверка сведений, предоставленных гражданами Российской Федерации с использованием многофункционального сервиса обмена информацией, осуществляется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 w:rsidR="007621D5" w:rsidRDefault="007621D5" w:rsidP="00524DCA">
      <w:pPr>
        <w:pStyle w:val="a5"/>
        <w:spacing w:before="0" w:beforeAutospacing="0" w:after="0" w:afterAutospacing="0"/>
        <w:ind w:firstLine="510"/>
        <w:jc w:val="both"/>
      </w:pPr>
      <w:r>
        <w:t>Кроме того</w:t>
      </w:r>
      <w:r w:rsidR="00524DCA">
        <w:t xml:space="preserve"> исключаются положения о предоставлении муниципальной услуги в Государственном автономном учреждении</w:t>
      </w:r>
      <w:r>
        <w:t xml:space="preserve"> Республики Хакасия «Многофункциональный центр организации централизованного предоставления государственных и муниципальных услуг Республики Хакасия»</w:t>
      </w:r>
      <w:r w:rsidR="00524DCA">
        <w:t xml:space="preserve">. </w:t>
      </w:r>
    </w:p>
    <w:p w:rsidR="002205B1" w:rsidRDefault="007621D5" w:rsidP="00524DCA">
      <w:pPr>
        <w:pStyle w:val="a5"/>
        <w:spacing w:before="0" w:beforeAutospacing="0" w:after="0" w:afterAutospacing="0"/>
        <w:ind w:firstLine="510"/>
        <w:jc w:val="both"/>
      </w:pPr>
      <w:r>
        <w:t>Учитывая вышеизложенное, необходимо внести соответствующие изменения в Административный регламент предоставления муниципальной услуги «Выдача разрешения на ввод объекта в эксплуатацию» и тем самым привести его в соответствие действующему федеральному законодательству</w:t>
      </w:r>
      <w:r w:rsidR="00633BA3">
        <w:t>.</w:t>
      </w:r>
    </w:p>
    <w:p w:rsidR="00524DCA" w:rsidRPr="002205B1" w:rsidRDefault="00524DCA" w:rsidP="00524DCA">
      <w:pPr>
        <w:pStyle w:val="a5"/>
        <w:spacing w:before="0" w:beforeAutospacing="0" w:after="0" w:afterAutospacing="0"/>
        <w:ind w:firstLine="510"/>
        <w:jc w:val="both"/>
      </w:pPr>
    </w:p>
    <w:tbl>
      <w:tblPr>
        <w:tblW w:w="936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5473"/>
      </w:tblGrid>
      <w:tr w:rsidR="009A407D" w:rsidRPr="009A407D" w:rsidTr="00172B2C">
        <w:tc>
          <w:tcPr>
            <w:tcW w:w="9361" w:type="dxa"/>
            <w:gridSpan w:val="2"/>
          </w:tcPr>
          <w:p w:rsidR="009A407D" w:rsidRPr="009A407D" w:rsidRDefault="009A407D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:rsidR="009A407D" w:rsidRPr="009A407D" w:rsidRDefault="009A407D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9A407D" w:rsidRPr="009A407D" w:rsidRDefault="009A407D" w:rsidP="00172B2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>Пожалуйста, заполните и направьте данную форму по электронной почте на адрес</w:t>
            </w:r>
            <w:r w:rsidRPr="009A4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07D">
              <w:rPr>
                <w:rFonts w:ascii="Times New Roman" w:hAnsi="Times New Roman"/>
                <w:sz w:val="24"/>
                <w:szCs w:val="24"/>
                <w:lang w:val="en-US"/>
              </w:rPr>
              <w:t>dgaz</w:t>
            </w:r>
            <w:proofErr w:type="spellEnd"/>
            <w:r w:rsidRPr="009A407D">
              <w:rPr>
                <w:rFonts w:ascii="Times New Roman" w:hAnsi="Times New Roman"/>
                <w:sz w:val="24"/>
                <w:szCs w:val="24"/>
              </w:rPr>
              <w:t>@</w:t>
            </w:r>
            <w:r w:rsidRPr="009A407D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9A407D">
              <w:rPr>
                <w:rFonts w:ascii="Times New Roman" w:hAnsi="Times New Roman"/>
                <w:sz w:val="24"/>
                <w:szCs w:val="24"/>
              </w:rPr>
              <w:t>-19.</w:t>
            </w:r>
            <w:proofErr w:type="spellStart"/>
            <w:r w:rsidRPr="009A407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9A4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позднее </w:t>
            </w:r>
            <w:r w:rsidR="007621D5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  <w:r w:rsidR="00AE18B7">
              <w:rPr>
                <w:rFonts w:ascii="Times New Roman" w:hAnsi="Times New Roman"/>
                <w:sz w:val="24"/>
                <w:szCs w:val="24"/>
                <w:lang w:eastAsia="en-US"/>
              </w:rPr>
              <w:t>.03.2026</w:t>
            </w:r>
            <w:r w:rsidRPr="009A407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9A407D" w:rsidRPr="009A407D" w:rsidRDefault="009A407D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Pr="009A407D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землеустройства Администрации города Абакана</w:t>
            </w: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9A407D" w:rsidRPr="009A407D" w:rsidTr="00172B2C">
        <w:tc>
          <w:tcPr>
            <w:tcW w:w="3888" w:type="dxa"/>
            <w:tcBorders>
              <w:left w:val="nil"/>
              <w:bottom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73" w:type="dxa"/>
            <w:tcBorders>
              <w:left w:val="nil"/>
              <w:bottom w:val="nil"/>
              <w:right w:val="nil"/>
            </w:tcBorders>
          </w:tcPr>
          <w:p w:rsidR="00AE18B7" w:rsidRDefault="00AE18B7" w:rsidP="00172B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AE18B7" w:rsidRDefault="00AE18B7" w:rsidP="00172B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:rsidR="009A407D" w:rsidRPr="009A407D" w:rsidRDefault="009A407D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A407D" w:rsidRPr="009A407D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5473" w:type="dxa"/>
            <w:tcBorders>
              <w:top w:val="nil"/>
              <w:left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A407D" w:rsidRPr="009A407D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9A407D" w:rsidRPr="009A407D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A407D" w:rsidRPr="009A407D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A407D" w:rsidRPr="009A407D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A407D" w:rsidRPr="009A407D" w:rsidTr="00172B2C">
        <w:tc>
          <w:tcPr>
            <w:tcW w:w="3888" w:type="dxa"/>
            <w:tcBorders>
              <w:top w:val="nil"/>
              <w:left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9A407D" w:rsidRPr="009A407D" w:rsidRDefault="009A407D" w:rsidP="009A407D">
      <w:pPr>
        <w:pStyle w:val="a4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:rsidR="009A407D" w:rsidRPr="009A407D" w:rsidRDefault="009A407D" w:rsidP="009A407D">
      <w:pPr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/>
          <w:spacing w:val="-12"/>
          <w:sz w:val="24"/>
          <w:szCs w:val="24"/>
        </w:rPr>
      </w:pPr>
      <w:r w:rsidRPr="009A407D">
        <w:rPr>
          <w:rFonts w:ascii="Times New Roman" w:hAnsi="Times New Roman"/>
          <w:spacing w:val="-12"/>
          <w:sz w:val="24"/>
          <w:szCs w:val="24"/>
        </w:rPr>
        <w:t>1. Укажите сферу(ы), на которую распространяется предполагаемое правовое регулирование:</w:t>
      </w:r>
    </w:p>
    <w:p w:rsidR="009A407D" w:rsidRPr="009A407D" w:rsidRDefault="009A407D" w:rsidP="009A407D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9A407D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______________________________________________________________________________________</w:t>
      </w:r>
    </w:p>
    <w:p w:rsidR="009A407D" w:rsidRPr="009A407D" w:rsidRDefault="009A407D" w:rsidP="009A407D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9A407D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______________________________________________________________________________________</w:t>
      </w:r>
    </w:p>
    <w:p w:rsidR="009A407D" w:rsidRPr="009A407D" w:rsidRDefault="009A407D" w:rsidP="009A40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pacing w:val="-10"/>
          <w:sz w:val="24"/>
          <w:szCs w:val="24"/>
        </w:rPr>
        <w:lastRenderedPageBreak/>
        <w:t>2. Перечислите основные субъекты предпринимательской и инвестиционной</w:t>
      </w:r>
      <w:r w:rsidRPr="009A407D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9A407D" w:rsidRPr="009A407D" w:rsidRDefault="009A407D" w:rsidP="009A407D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A407D" w:rsidRPr="009A407D" w:rsidRDefault="009A407D" w:rsidP="009A407D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A407D" w:rsidRPr="009A407D" w:rsidRDefault="009A407D" w:rsidP="009A40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 xml:space="preserve">3. Уточните возможные качественные и количественные (денежные и натуральные) результаты воздействия предполагаемого правового регулирования для </w:t>
      </w:r>
      <w:r w:rsidRPr="009A407D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 и отрицательные</w:t>
      </w:r>
      <w:r w:rsidRPr="009A407D">
        <w:rPr>
          <w:rFonts w:ascii="Times New Roman" w:hAnsi="Times New Roman"/>
          <w:sz w:val="24"/>
          <w:szCs w:val="24"/>
        </w:rPr>
        <w:t>).</w:t>
      </w:r>
    </w:p>
    <w:p w:rsidR="009A407D" w:rsidRPr="009A407D" w:rsidRDefault="009A407D" w:rsidP="009A407D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A407D" w:rsidRPr="009A407D" w:rsidRDefault="009A407D" w:rsidP="009A407D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A407D" w:rsidRPr="009A407D" w:rsidRDefault="009A407D" w:rsidP="009A40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4. Какие издержки (расходы) понесут адресаты правового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 _____________________________________________________________________________</w:t>
      </w:r>
    </w:p>
    <w:p w:rsidR="009A407D" w:rsidRPr="009A407D" w:rsidRDefault="009A407D" w:rsidP="009A407D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A407D" w:rsidRPr="009A407D" w:rsidRDefault="009A407D" w:rsidP="009A40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5. Влияет ли предполагаемое правовое регулирование на конкурентную среду в отрасли? Если да, то как?</w:t>
      </w:r>
    </w:p>
    <w:p w:rsidR="009A407D" w:rsidRPr="009A407D" w:rsidRDefault="009A407D" w:rsidP="009A407D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A407D" w:rsidRPr="009A407D" w:rsidRDefault="009A407D" w:rsidP="009A407D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A407D" w:rsidRPr="009A407D" w:rsidRDefault="009A407D" w:rsidP="009A407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более эффективные) способы решения проблемы?</w:t>
      </w:r>
    </w:p>
    <w:p w:rsidR="009A407D" w:rsidRPr="009A407D" w:rsidRDefault="009A407D" w:rsidP="009A407D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A407D" w:rsidRPr="009A407D" w:rsidRDefault="009A407D" w:rsidP="009A40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0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A407D" w:rsidRPr="009A407D" w:rsidRDefault="009A407D" w:rsidP="009A407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A407D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 и предложения по настоящему проекту нормативного правового акта укажите их в форме следующей таблицы:</w:t>
      </w:r>
    </w:p>
    <w:p w:rsidR="009A407D" w:rsidRPr="009A407D" w:rsidRDefault="009A407D" w:rsidP="009A407D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2769"/>
      </w:tblGrid>
      <w:tr w:rsidR="009A407D" w:rsidRPr="009A407D" w:rsidTr="00172B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07D" w:rsidRPr="009A407D" w:rsidRDefault="009A407D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07D" w:rsidRPr="009A407D" w:rsidRDefault="009A407D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07D" w:rsidRPr="009A407D" w:rsidRDefault="009A407D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07D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9A407D" w:rsidRPr="009A407D" w:rsidTr="00172B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07D" w:rsidRPr="009A407D" w:rsidRDefault="009A407D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07D" w:rsidRPr="009A407D" w:rsidRDefault="009A407D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07D" w:rsidRPr="009A407D" w:rsidRDefault="009A407D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A407D" w:rsidRPr="009A407D" w:rsidRDefault="009A407D" w:rsidP="009A407D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361"/>
        <w:gridCol w:w="3010"/>
        <w:gridCol w:w="1985"/>
      </w:tblGrid>
      <w:tr w:rsidR="009A407D" w:rsidRPr="009A407D" w:rsidTr="00172B2C">
        <w:tc>
          <w:tcPr>
            <w:tcW w:w="4361" w:type="dxa"/>
            <w:noWrap/>
          </w:tcPr>
          <w:p w:rsidR="009A407D" w:rsidRPr="009A407D" w:rsidRDefault="009A407D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07D">
              <w:rPr>
                <w:rFonts w:ascii="Times New Roman" w:hAnsi="Times New Roman"/>
                <w:sz w:val="24"/>
                <w:szCs w:val="24"/>
              </w:rPr>
              <w:t>Начальник ДГАЗ</w:t>
            </w:r>
          </w:p>
          <w:p w:rsidR="009A407D" w:rsidRPr="009A407D" w:rsidRDefault="009A407D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07D">
              <w:rPr>
                <w:rFonts w:ascii="Times New Roman" w:hAnsi="Times New Roman"/>
                <w:sz w:val="24"/>
                <w:szCs w:val="24"/>
              </w:rPr>
              <w:t>Администрации г. Абакана</w:t>
            </w:r>
            <w:r w:rsidRPr="009A407D">
              <w:rPr>
                <w:rFonts w:ascii="Times New Roman" w:hAnsi="Times New Roman"/>
                <w:sz w:val="24"/>
                <w:szCs w:val="24"/>
              </w:rPr>
              <w:tab/>
            </w:r>
            <w:r w:rsidRPr="009A407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  <w:noWrap/>
          </w:tcPr>
          <w:p w:rsidR="009A407D" w:rsidRPr="009A407D" w:rsidRDefault="009A407D" w:rsidP="00172B2C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9A407D" w:rsidRPr="009A407D" w:rsidRDefault="009A407D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407D" w:rsidRPr="009A407D" w:rsidRDefault="009A407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407D">
              <w:rPr>
                <w:rFonts w:ascii="Times New Roman" w:hAnsi="Times New Roman"/>
                <w:sz w:val="24"/>
                <w:szCs w:val="24"/>
              </w:rPr>
              <w:t>М.Н. Беспалова</w:t>
            </w:r>
          </w:p>
        </w:tc>
      </w:tr>
    </w:tbl>
    <w:p w:rsidR="009A407D" w:rsidRPr="009A407D" w:rsidRDefault="009A407D" w:rsidP="002516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9A407D" w:rsidRPr="009A407D" w:rsidSect="004D2D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07D"/>
    <w:rsid w:val="002205B1"/>
    <w:rsid w:val="002516FF"/>
    <w:rsid w:val="004940CA"/>
    <w:rsid w:val="00524DCA"/>
    <w:rsid w:val="00633BA3"/>
    <w:rsid w:val="007621D5"/>
    <w:rsid w:val="009A407D"/>
    <w:rsid w:val="00AE18B7"/>
    <w:rsid w:val="00B0336B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07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9A407D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A407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A40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-1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Наталья Алексеевна Заброденко</cp:lastModifiedBy>
  <cp:revision>8</cp:revision>
  <dcterms:created xsi:type="dcterms:W3CDTF">2025-07-21T09:27:00Z</dcterms:created>
  <dcterms:modified xsi:type="dcterms:W3CDTF">2026-03-13T03:22:00Z</dcterms:modified>
</cp:coreProperties>
</file>